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jc w:val="both"/>
        <w:rPr>
          <w:rFonts w:hint="default" w:ascii="Times New Roman" w:hAnsi="Times New Roman" w:cs="Times New Roman"/>
          <w:sz w:val="22"/>
          <w:szCs w:val="22"/>
        </w:rPr>
      </w:pPr>
      <w:r>
        <w:rPr>
          <w:rFonts w:ascii="Times New Roman" w:hAnsi="Times New Roman"/>
          <w:sz w:val="24"/>
          <w:szCs w:val="24"/>
        </w:rPr>
        <w:t xml:space="preserve"> </w:t>
      </w:r>
      <w:r>
        <w:rPr>
          <w:rFonts w:hint="default" w:ascii="Times New Roman" w:hAnsi="Times New Roman" w:cs="Times New Roman"/>
          <w:sz w:val="22"/>
          <w:szCs w:val="22"/>
        </w:rPr>
        <w:t>Denumire Furnizor .............................</w:t>
      </w:r>
      <w:r>
        <w:rPr>
          <w:rFonts w:hint="default" w:ascii="Times New Roman" w:hAnsi="Times New Roman" w:cs="Times New Roman"/>
          <w:sz w:val="22"/>
          <w:szCs w:val="22"/>
          <w:lang w:val="ro-RO"/>
        </w:rPr>
        <w:t>...............................</w:t>
      </w:r>
      <w:r>
        <w:rPr>
          <w:rFonts w:hint="default" w:ascii="Times New Roman" w:hAnsi="Times New Roman" w:cs="Times New Roman"/>
          <w:sz w:val="22"/>
          <w:szCs w:val="22"/>
        </w:rPr>
        <w:t>.</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Contract </w:t>
      </w:r>
      <w:r>
        <w:rPr>
          <w:rFonts w:hint="default" w:ascii="Times New Roman" w:hAnsi="Times New Roman" w:cs="Times New Roman"/>
          <w:sz w:val="22"/>
          <w:szCs w:val="22"/>
          <w:lang w:val="ro-RO"/>
        </w:rPr>
        <w:t xml:space="preserve">cu </w:t>
      </w:r>
      <w:r>
        <w:rPr>
          <w:rFonts w:hint="default" w:ascii="Times New Roman" w:hAnsi="Times New Roman" w:cs="Times New Roman"/>
          <w:sz w:val="22"/>
          <w:szCs w:val="22"/>
        </w:rPr>
        <w:t>CAS</w:t>
      </w:r>
      <w:r>
        <w:rPr>
          <w:rFonts w:hint="default" w:ascii="Times New Roman" w:hAnsi="Times New Roman" w:cs="Times New Roman"/>
          <w:sz w:val="22"/>
          <w:szCs w:val="22"/>
          <w:lang w:val="ro-RO"/>
        </w:rPr>
        <w:t>...................................</w:t>
      </w:r>
      <w:r>
        <w:rPr>
          <w:rFonts w:hint="default" w:ascii="Times New Roman" w:hAnsi="Times New Roman" w:cs="Times New Roman"/>
          <w:sz w:val="22"/>
          <w:szCs w:val="22"/>
        </w:rPr>
        <w:t xml:space="preserve"> nr. .........................</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Anexă la prescripția medicală pentru </w:t>
      </w:r>
      <w:r>
        <w:rPr>
          <w:rFonts w:hint="default" w:ascii="Times New Roman" w:hAnsi="Times New Roman" w:eastAsia="Times New Roman"/>
          <w:b/>
          <w:color w:val="000000"/>
          <w:sz w:val="23"/>
          <w:szCs w:val="24"/>
        </w:rPr>
        <w:t>DISPOZITIVELE DE ASISTARE A TUSEI – INSUFLAȚIE-EXUFLAȚIE MECANICĂ</w:t>
      </w:r>
    </w:p>
    <w:p>
      <w:pPr>
        <w:autoSpaceDE w:val="0"/>
        <w:spacing w:after="0" w:line="240" w:lineRule="auto"/>
        <w:jc w:val="both"/>
        <w:rPr>
          <w:rFonts w:hint="default" w:ascii="Times New Roman" w:hAnsi="Times New Roman" w:cs="Times New Roman"/>
          <w:b/>
          <w:bCs/>
          <w:sz w:val="22"/>
          <w:szCs w:val="22"/>
        </w:rPr>
      </w:pPr>
    </w:p>
    <w:p>
      <w:pPr>
        <w:autoSpaceDE w:val="0"/>
        <w:spacing w:after="0" w:line="240" w:lineRule="auto"/>
        <w:jc w:val="both"/>
        <w:rPr>
          <w:rFonts w:hint="default" w:ascii="Times New Roman" w:hAnsi="Times New Roman" w:cs="Times New Roman"/>
          <w:b/>
          <w:bCs/>
          <w:sz w:val="22"/>
          <w:szCs w:val="22"/>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ASIGURAT</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 xml:space="preserve">Nume </w:t>
      </w:r>
      <w:r>
        <w:rPr>
          <w:rFonts w:hint="default" w:ascii="Times New Roman" w:hAnsi="Times New Roman" w:cs="Times New Roman"/>
          <w:sz w:val="22"/>
          <w:szCs w:val="22"/>
        </w:rPr>
        <w:t>și prenume...............................................................</w:t>
      </w:r>
    </w:p>
    <w:p>
      <w:pPr>
        <w:autoSpaceDE w:val="0"/>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rPr>
        <w:t xml:space="preserve">             CNP....................................................................</w:t>
      </w:r>
      <w:r>
        <w:rPr>
          <w:rFonts w:hint="default" w:ascii="Times New Roman" w:hAnsi="Times New Roman" w:cs="Times New Roman"/>
          <w:sz w:val="22"/>
          <w:szCs w:val="22"/>
          <w:lang w:val="ro-RO"/>
        </w:rPr>
        <w:t>................</w:t>
      </w:r>
    </w:p>
    <w:p>
      <w:pPr>
        <w:spacing w:beforeLines="0" w:afterLines="0"/>
        <w:jc w:val="both"/>
        <w:rPr>
          <w:rFonts w:hint="default" w:ascii="Times New Roman" w:hAnsi="Times New Roman" w:eastAsia="Times New Roman"/>
          <w:b/>
          <w:color w:val="000000"/>
          <w:sz w:val="23"/>
          <w:szCs w:val="24"/>
        </w:rPr>
      </w:pPr>
    </w:p>
    <w:p>
      <w:pPr>
        <w:spacing w:beforeLines="0" w:afterLines="0"/>
        <w:jc w:val="both"/>
        <w:rPr>
          <w:rFonts w:hint="default" w:ascii="Times New Roman" w:hAnsi="Times New Roman" w:eastAsia="Times New Roman"/>
          <w:b/>
          <w:color w:val="000000"/>
          <w:sz w:val="23"/>
          <w:szCs w:val="24"/>
        </w:rPr>
      </w:pPr>
    </w:p>
    <w:p>
      <w:pPr>
        <w:spacing w:beforeLines="0" w:afterLines="0"/>
        <w:jc w:val="both"/>
        <w:rPr>
          <w:rFonts w:hint="default" w:ascii="Times New Roman" w:hAnsi="Times New Roman" w:eastAsia="Times New Roman"/>
          <w:color w:val="000000"/>
          <w:sz w:val="23"/>
          <w:szCs w:val="24"/>
        </w:rPr>
      </w:pPr>
      <w:r>
        <w:rPr>
          <w:rFonts w:hint="default" w:ascii="Times New Roman" w:hAnsi="Times New Roman" w:eastAsia="Times New Roman"/>
          <w:b/>
          <w:color w:val="000000"/>
          <w:sz w:val="23"/>
          <w:szCs w:val="24"/>
        </w:rPr>
        <w:t xml:space="preserve">Dispozitivele de asistare a tusei – insuflație-exuflație mecanică </w:t>
      </w:r>
      <w:r>
        <w:rPr>
          <w:rFonts w:hint="default" w:ascii="Times New Roman" w:hAnsi="Times New Roman" w:eastAsia="Times New Roman"/>
          <w:color w:val="000000"/>
          <w:sz w:val="23"/>
          <w:szCs w:val="24"/>
        </w:rPr>
        <w:t xml:space="preserve">se acordă pentru următoarele </w:t>
      </w:r>
      <w:r>
        <w:rPr>
          <w:rFonts w:hint="default" w:ascii="Times New Roman" w:hAnsi="Times New Roman" w:eastAsia="Times New Roman"/>
          <w:b/>
          <w:bCs/>
          <w:color w:val="000000"/>
          <w:sz w:val="23"/>
          <w:szCs w:val="24"/>
        </w:rPr>
        <w:t>afecțiuni</w:t>
      </w:r>
      <w:r>
        <w:rPr>
          <w:rFonts w:hint="default" w:ascii="Times New Roman" w:hAnsi="Times New Roman" w:eastAsia="Times New Roman"/>
          <w:color w:val="000000"/>
          <w:sz w:val="23"/>
          <w:szCs w:val="24"/>
        </w:rPr>
        <w:t xml:space="preserve">: </w:t>
      </w:r>
    </w:p>
    <w:p>
      <w:pPr>
        <w:numPr>
          <w:ilvl w:val="0"/>
          <w:numId w:val="1"/>
        </w:numPr>
        <w:spacing w:beforeLines="0" w:afterLines="0"/>
        <w:ind w:left="420" w:leftChars="0" w:hanging="420" w:firstLineChars="0"/>
        <w:jc w:val="both"/>
        <w:rPr>
          <w:rFonts w:hint="default" w:ascii="Times New Roman" w:hAnsi="Times New Roman" w:eastAsia="Times New Roman"/>
          <w:b/>
          <w:bCs/>
          <w:color w:val="000000"/>
          <w:sz w:val="23"/>
          <w:szCs w:val="24"/>
        </w:rPr>
      </w:pPr>
      <w:r>
        <w:rPr>
          <w:rFonts w:hint="default" w:ascii="Times New Roman" w:hAnsi="Times New Roman" w:eastAsia="Times New Roman"/>
          <w:b/>
          <w:bCs/>
          <w:color w:val="000000"/>
          <w:sz w:val="23"/>
          <w:szCs w:val="24"/>
        </w:rPr>
        <w:t>boli neuromusculare</w:t>
      </w:r>
      <w:r>
        <w:rPr>
          <w:rFonts w:hint="default" w:ascii="Times New Roman" w:hAnsi="Times New Roman" w:eastAsia="Times New Roman"/>
          <w:b/>
          <w:bCs/>
          <w:color w:val="000000"/>
          <w:sz w:val="23"/>
          <w:szCs w:val="24"/>
          <w:lang w:val="en-US"/>
        </w:rPr>
        <w:t>;</w:t>
      </w:r>
    </w:p>
    <w:p>
      <w:pPr>
        <w:spacing w:beforeLines="0" w:afterLines="0"/>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 xml:space="preserve">Pentru pacienți cu boli neuromusculare alături de manifestările clinice datorate eliminării insuficiente a secrețiilor </w:t>
      </w:r>
      <w:r>
        <w:rPr>
          <w:rFonts w:hint="default" w:ascii="Times New Roman" w:hAnsi="Times New Roman" w:eastAsia="Times New Roman"/>
          <w:color w:val="000000"/>
          <w:sz w:val="23"/>
          <w:szCs w:val="24"/>
          <w:lang w:val="en-US"/>
        </w:rPr>
        <w:tab/>
      </w:r>
      <w:r>
        <w:rPr>
          <w:rFonts w:hint="default" w:ascii="Times New Roman" w:hAnsi="Times New Roman" w:eastAsia="Times New Roman"/>
          <w:color w:val="000000"/>
          <w:sz w:val="23"/>
          <w:szCs w:val="24"/>
        </w:rPr>
        <w:t xml:space="preserve">respiratorii (tuse ineficientă, pneumonii frecvente, etc) trebuie să îndeplinească unul dintre următoarele criterii: </w:t>
      </w:r>
    </w:p>
    <w:p>
      <w:pPr>
        <w:numPr>
          <w:ilvl w:val="0"/>
          <w:numId w:val="2"/>
        </w:numPr>
        <w:spacing w:beforeLines="0" w:afterLines="0"/>
        <w:ind w:left="1260" w:leftChars="0" w:hanging="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 xml:space="preserve">debutul de vârf a tusei (peak cough flow) &lt; 160 L/min, </w:t>
      </w:r>
    </w:p>
    <w:p>
      <w:pPr>
        <w:numPr>
          <w:ilvl w:val="0"/>
          <w:numId w:val="2"/>
        </w:numPr>
        <w:spacing w:beforeLines="0" w:afterLines="0"/>
        <w:ind w:left="1260" w:leftChars="0" w:hanging="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color w:val="000000"/>
          <w:sz w:val="23"/>
          <w:szCs w:val="24"/>
        </w:rPr>
        <w:t>debutul de vârf a tusei (peak cough flow) &lt; 270 L/min la pacienții la care alte metode de clearance a căilor aeriene sunt insuficiente: asistarea manuală a tusei, respirația glosofaringiană, recrutarea volumelor pulmonare</w:t>
      </w:r>
      <w:r>
        <w:rPr>
          <w:rFonts w:hint="default" w:ascii="Times New Roman" w:hAnsi="Times New Roman" w:eastAsia="Times New Roman"/>
          <w:color w:val="000000"/>
          <w:sz w:val="23"/>
          <w:szCs w:val="24"/>
          <w:lang w:val="ro-RO"/>
        </w:rPr>
        <w:t>.</w:t>
      </w:r>
      <w:bookmarkStart w:id="0" w:name="_GoBack"/>
      <w:bookmarkEnd w:id="0"/>
      <w:r>
        <w:rPr>
          <w:rFonts w:hint="default" w:ascii="Times New Roman" w:hAnsi="Times New Roman" w:eastAsia="Times New Roman"/>
          <w:color w:val="000000"/>
          <w:sz w:val="23"/>
          <w:szCs w:val="24"/>
        </w:rPr>
        <w:t xml:space="preserve"> </w:t>
      </w:r>
    </w:p>
    <w:p>
      <w:pPr>
        <w:spacing w:beforeLines="0" w:afterLines="0"/>
        <w:jc w:val="both"/>
        <w:rPr>
          <w:rFonts w:hint="default" w:ascii="Times New Roman" w:hAnsi="Times New Roman" w:eastAsia="Times New Roman"/>
          <w:color w:val="000000"/>
          <w:sz w:val="23"/>
          <w:szCs w:val="24"/>
        </w:rPr>
      </w:pPr>
    </w:p>
    <w:p>
      <w:pPr>
        <w:spacing w:beforeLines="0" w:afterLines="0"/>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b/>
          <w:bCs/>
          <w:color w:val="000000"/>
          <w:sz w:val="23"/>
          <w:szCs w:val="24"/>
        </w:rPr>
        <w:t xml:space="preserve">Durata prescripţiei </w:t>
      </w:r>
      <w:r>
        <w:rPr>
          <w:rFonts w:hint="default" w:ascii="Times New Roman" w:hAnsi="Times New Roman" w:eastAsia="Times New Roman"/>
          <w:color w:val="000000"/>
          <w:sz w:val="23"/>
          <w:szCs w:val="24"/>
        </w:rPr>
        <w:t xml:space="preserve">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w:t>
      </w: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r>
        <w:rPr>
          <w:rFonts w:hint="default" w:ascii="Times New Roman" w:hAnsi="Times New Roman" w:eastAsia="Times New Roman"/>
          <w:b/>
          <w:bCs/>
          <w:color w:val="000000"/>
          <w:sz w:val="23"/>
          <w:szCs w:val="24"/>
        </w:rPr>
        <w:t>Medici curanţi</w:t>
      </w:r>
      <w:r>
        <w:rPr>
          <w:rFonts w:hint="default" w:ascii="Times New Roman" w:hAnsi="Times New Roman" w:eastAsia="Times New Roman"/>
          <w:color w:val="000000"/>
          <w:sz w:val="23"/>
          <w:szCs w:val="24"/>
        </w:rPr>
        <w:t xml:space="preserve"> care fac recomandarea: medici de specialitate pneumologie, pneumologie pediatrică și pediatrie cu atestat în Managementul general, clinic şi terapeutic al tulburărilor respiratorii - Ventilaţie non-invazivă, care sunt în contract cu casele de asigurări de sănătate pentru furnizarea de servicii medicale.</w:t>
      </w: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p>
    <w:p>
      <w:pPr>
        <w:ind w:firstLine="420" w:firstLineChars="0"/>
        <w:jc w:val="both"/>
        <w:rPr>
          <w:rFonts w:hint="default" w:ascii="Times New Roman" w:hAnsi="Times New Roman" w:eastAsia="Times New Roman"/>
          <w:color w:val="000000"/>
          <w:sz w:val="23"/>
          <w:szCs w:val="24"/>
        </w:rPr>
      </w:pP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r>
        <w:rPr>
          <w:rFonts w:hint="default" w:ascii="Times New Roman" w:hAnsi="Times New Roman" w:cs="Times New Roman"/>
          <w:b/>
          <w:bCs/>
          <w:sz w:val="22"/>
          <w:szCs w:val="22"/>
        </w:rPr>
        <w:t xml:space="preserve">MEDIC CURANT </w:t>
      </w:r>
      <w:r>
        <w:rPr>
          <w:rFonts w:hint="default" w:ascii="Times New Roman" w:hAnsi="Times New Roman" w:cs="Times New Roman"/>
          <w:sz w:val="22"/>
          <w:szCs w:val="22"/>
        </w:rPr>
        <w:t>în contract cu CAS</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w:t>
      </w:r>
    </w:p>
    <w:p>
      <w:pPr>
        <w:keepNext w:val="0"/>
        <w:keepLines w:val="0"/>
        <w:pageBreakBefore w:val="0"/>
        <w:widowControl/>
        <w:kinsoku/>
        <w:wordWrap/>
        <w:overflowPunct/>
        <w:topLinePunct w:val="0"/>
        <w:autoSpaceDN w:val="0"/>
        <w:bidi w:val="0"/>
        <w:adjustRightInd/>
        <w:snapToGrid/>
        <w:spacing w:after="0" w:line="240" w:lineRule="auto"/>
        <w:jc w:val="both"/>
        <w:textAlignment w:val="auto"/>
        <w:rPr>
          <w:rFonts w:hint="default" w:ascii="Times New Roman" w:hAnsi="Times New Roman" w:cs="Times New Roman"/>
          <w:sz w:val="22"/>
          <w:szCs w:val="22"/>
          <w:lang w:val="en-US"/>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|_| Pneumolog</w:t>
      </w:r>
      <w:r>
        <w:rPr>
          <w:rFonts w:hint="default" w:ascii="Times New Roman" w:hAnsi="Times New Roman" w:cs="Times New Roman"/>
          <w:b/>
          <w:bCs/>
          <w:sz w:val="22"/>
          <w:szCs w:val="22"/>
          <w:lang w:val="ro-RO"/>
        </w:rPr>
        <w:t>ie/pneumologie pediatrica (cu atestat)</w:t>
      </w:r>
      <w:r>
        <w:rPr>
          <w:rFonts w:hint="default" w:ascii="Times New Roman" w:hAnsi="Times New Roman" w:cs="Times New Roman"/>
          <w:b/>
          <w:bCs/>
          <w:sz w:val="22"/>
          <w:szCs w:val="22"/>
        </w:rPr>
        <w:tab/>
      </w:r>
      <w:r>
        <w:rPr>
          <w:rFonts w:hint="default" w:ascii="Times New Roman" w:hAnsi="Times New Roman" w:cs="Times New Roman"/>
          <w:b/>
          <w:bCs/>
          <w:sz w:val="22"/>
          <w:szCs w:val="22"/>
          <w:lang w:val="ro-RO"/>
        </w:rPr>
        <w:t xml:space="preserve">  </w:t>
      </w:r>
      <w:r>
        <w:rPr>
          <w:rFonts w:hint="default" w:ascii="Times New Roman" w:hAnsi="Times New Roman" w:cs="Times New Roman"/>
          <w:b/>
          <w:bCs/>
          <w:sz w:val="22"/>
          <w:szCs w:val="22"/>
        </w:rPr>
        <w:t>|_|</w:t>
      </w:r>
      <w:r>
        <w:rPr>
          <w:rFonts w:hint="default" w:ascii="Times New Roman" w:hAnsi="Times New Roman" w:cs="Times New Roman"/>
          <w:b/>
          <w:bCs/>
          <w:sz w:val="22"/>
          <w:szCs w:val="22"/>
          <w:lang w:val="ro-RO"/>
        </w:rPr>
        <w:t xml:space="preserve">Pediatrie (cu atestat)  </w:t>
      </w:r>
      <w:r>
        <w:rPr>
          <w:rFonts w:hint="default" w:ascii="Times New Roman" w:hAnsi="Times New Roman" w:cs="Times New Roman"/>
          <w:b/>
          <w:bCs/>
          <w:sz w:val="22"/>
          <w:szCs w:val="22"/>
        </w:rPr>
        <w:t xml:space="preserve"> </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rPr>
        <w:t>Data</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US"/>
        </w:rPr>
        <w:t>Semn</w:t>
      </w:r>
      <w:r>
        <w:rPr>
          <w:rFonts w:hint="default" w:ascii="Times New Roman" w:hAnsi="Times New Roman" w:cs="Times New Roman"/>
          <w:sz w:val="22"/>
          <w:szCs w:val="22"/>
        </w:rPr>
        <w:t>ătura și parafa medicului prescriptor</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rPr>
        <w:tab/>
      </w:r>
    </w:p>
    <w:p>
      <w:pPr>
        <w:ind w:firstLine="420" w:firstLineChars="0"/>
        <w:jc w:val="both"/>
      </w:pPr>
      <w:r>
        <w:rPr>
          <w:rFonts w:hint="default" w:ascii="Times New Roman" w:hAnsi="Times New Roman" w:eastAsia="Times New Roman"/>
          <w:color w:val="000000"/>
          <w:sz w:val="23"/>
          <w:szCs w:val="24"/>
        </w:rPr>
        <w:t xml:space="preserve"> </w:t>
      </w:r>
    </w:p>
    <w:sectPr>
      <w:pgSz w:w="12240" w:h="16340"/>
      <w:pgMar w:top="1274" w:right="265" w:bottom="654" w:left="903"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ABDF6"/>
    <w:multiLevelType w:val="singleLevel"/>
    <w:tmpl w:val="CD8ABDF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50C54EE"/>
    <w:multiLevelType w:val="singleLevel"/>
    <w:tmpl w:val="150C54EE"/>
    <w:lvl w:ilvl="0" w:tentative="0">
      <w:start w:val="1"/>
      <w:numFmt w:val="bullet"/>
      <w:lvlText w:val=""/>
      <w:lvlJc w:val="left"/>
      <w:pPr>
        <w:tabs>
          <w:tab w:val="left" w:pos="420"/>
        </w:tabs>
        <w:ind w:left="126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FC114C3"/>
    <w:rsid w:val="40C03278"/>
    <w:rsid w:val="4C034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2023-07-07T11:05:00Z</dcterms:created>
  <dc:creator>User11</dc:creator>
  <cp:lastModifiedBy>User11</cp:lastModifiedBy>
  <dcterms:modified xsi:type="dcterms:W3CDTF">2023-08-24T11:12:51Z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9CE3FF1AD2294441BAF5FA09909A7C53</vt:lpwstr>
  </property>
</Properties>
</file>